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01" w:rsidRDefault="00BF3B01" w:rsidP="00BF3B01">
      <w:pPr>
        <w:spacing w:line="240" w:lineRule="auto"/>
        <w:jc w:val="center"/>
        <w:rPr>
          <w:rFonts w:ascii="Arial Black" w:hAnsi="Arial Black"/>
          <w:sz w:val="100"/>
          <w:szCs w:val="100"/>
        </w:rPr>
      </w:pPr>
      <w:r>
        <w:rPr>
          <w:rFonts w:ascii="Arial Black" w:hAnsi="Arial Black"/>
          <w:noProof/>
          <w:sz w:val="100"/>
          <w:szCs w:val="100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1918952</wp:posOffset>
            </wp:positionH>
            <wp:positionV relativeFrom="paragraph">
              <wp:posOffset>1635546</wp:posOffset>
            </wp:positionV>
            <wp:extent cx="2807594" cy="2987899"/>
            <wp:effectExtent l="0" t="0" r="0" b="0"/>
            <wp:wrapNone/>
            <wp:docPr id="3" name="Picture 1" descr="Bingo by gnok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go by gnok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74130">
                      <a:off x="0" y="0"/>
                      <a:ext cx="2807594" cy="298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100"/>
          <w:szCs w:val="100"/>
        </w:rPr>
        <w:t>CONDITIONING BINGO</w:t>
      </w:r>
    </w:p>
    <w:p w:rsidR="00BF3B01" w:rsidRDefault="00BF3B01" w:rsidP="00BF3B01">
      <w:pPr>
        <w:jc w:val="center"/>
        <w:rPr>
          <w:rFonts w:ascii="Arial Black" w:hAnsi="Arial Black"/>
          <w:sz w:val="100"/>
          <w:szCs w:val="100"/>
        </w:rPr>
      </w:pPr>
    </w:p>
    <w:p w:rsidR="00BF3B01" w:rsidRDefault="00BF3B01">
      <w:pPr>
        <w:rPr>
          <w:rFonts w:ascii="Arial Black" w:hAnsi="Arial Black"/>
          <w:sz w:val="48"/>
          <w:szCs w:val="100"/>
        </w:rPr>
      </w:pPr>
    </w:p>
    <w:p w:rsidR="00BF3B01" w:rsidRDefault="00BF3B01">
      <w:pPr>
        <w:rPr>
          <w:rFonts w:ascii="Arial Black" w:hAnsi="Arial Black"/>
          <w:sz w:val="48"/>
          <w:szCs w:val="100"/>
        </w:rPr>
      </w:pPr>
    </w:p>
    <w:p w:rsidR="00BF3B01" w:rsidRDefault="00BF3B01">
      <w:pPr>
        <w:rPr>
          <w:rFonts w:ascii="Arial Black" w:hAnsi="Arial Black"/>
          <w:sz w:val="48"/>
          <w:szCs w:val="100"/>
        </w:rPr>
      </w:pPr>
    </w:p>
    <w:p w:rsidR="00BF3B01" w:rsidRDefault="00BF3B01">
      <w:pPr>
        <w:rPr>
          <w:rFonts w:ascii="Arial Black" w:hAnsi="Arial Black"/>
          <w:sz w:val="32"/>
          <w:szCs w:val="100"/>
        </w:rPr>
      </w:pPr>
      <w:r w:rsidRPr="00BF3B01">
        <w:rPr>
          <w:rFonts w:ascii="Arial Black" w:hAnsi="Arial Black"/>
          <w:sz w:val="32"/>
          <w:szCs w:val="100"/>
        </w:rPr>
        <w:t xml:space="preserve">To </w:t>
      </w:r>
      <w:r w:rsidR="00F0310F">
        <w:rPr>
          <w:rFonts w:ascii="Arial Black" w:hAnsi="Arial Black"/>
          <w:sz w:val="32"/>
          <w:szCs w:val="100"/>
        </w:rPr>
        <w:t>Prepare &amp; Play</w:t>
      </w:r>
      <w:r w:rsidRPr="00BF3B01">
        <w:rPr>
          <w:rFonts w:ascii="Arial Black" w:hAnsi="Arial Black"/>
          <w:sz w:val="32"/>
          <w:szCs w:val="100"/>
        </w:rPr>
        <w:t>:</w:t>
      </w:r>
    </w:p>
    <w:p w:rsidR="00BF3B01" w:rsidRPr="00F0310F" w:rsidRDefault="00BF3B01" w:rsidP="00BF3B01">
      <w:pPr>
        <w:pStyle w:val="ListParagraph"/>
        <w:numPr>
          <w:ilvl w:val="0"/>
          <w:numId w:val="2"/>
        </w:numPr>
        <w:rPr>
          <w:rFonts w:cstheme="minorHAnsi"/>
          <w:sz w:val="24"/>
          <w:szCs w:val="100"/>
        </w:rPr>
      </w:pPr>
      <w:r w:rsidRPr="00F0310F">
        <w:rPr>
          <w:rFonts w:cstheme="minorHAnsi"/>
          <w:sz w:val="24"/>
          <w:szCs w:val="100"/>
        </w:rPr>
        <w:t xml:space="preserve">Edit the conditioning exercises as you see fit!  Currently it's set up so that each letter column focuses on something different (arms, legs, core, cardio &amp; active flexibility).  </w:t>
      </w:r>
    </w:p>
    <w:p w:rsidR="00BF3B01" w:rsidRDefault="00BF3B01" w:rsidP="00BF3B01">
      <w:pPr>
        <w:pStyle w:val="ListParagraph"/>
        <w:numPr>
          <w:ilvl w:val="0"/>
          <w:numId w:val="2"/>
        </w:numPr>
        <w:rPr>
          <w:rFonts w:cstheme="minorHAnsi"/>
          <w:sz w:val="24"/>
          <w:szCs w:val="100"/>
        </w:rPr>
      </w:pPr>
      <w:r w:rsidRPr="00F0310F">
        <w:rPr>
          <w:rFonts w:cstheme="minorHAnsi"/>
          <w:sz w:val="24"/>
          <w:szCs w:val="100"/>
        </w:rPr>
        <w:t>Edit the # of reps.  Currently there are two numbers</w:t>
      </w:r>
      <w:r w:rsidR="00F0310F" w:rsidRPr="00F0310F">
        <w:rPr>
          <w:rFonts w:cstheme="minorHAnsi"/>
          <w:sz w:val="24"/>
          <w:szCs w:val="100"/>
        </w:rPr>
        <w:t xml:space="preserve"> </w:t>
      </w:r>
      <w:r w:rsidRPr="00F0310F">
        <w:rPr>
          <w:rFonts w:cstheme="minorHAnsi"/>
          <w:sz w:val="24"/>
          <w:szCs w:val="100"/>
        </w:rPr>
        <w:t xml:space="preserve"> - one above and one below the exercise listed.  Depending on the group,</w:t>
      </w:r>
      <w:r w:rsidR="00F0310F" w:rsidRPr="00F0310F">
        <w:rPr>
          <w:rFonts w:cstheme="minorHAnsi"/>
          <w:sz w:val="24"/>
          <w:szCs w:val="100"/>
        </w:rPr>
        <w:t xml:space="preserve"> you can choose more reps (number below) or less reps (number above). This allows you to use the same card for multiple groups.</w:t>
      </w:r>
      <w:r w:rsidRPr="00F0310F">
        <w:rPr>
          <w:rFonts w:cstheme="minorHAnsi"/>
          <w:sz w:val="24"/>
          <w:szCs w:val="100"/>
        </w:rPr>
        <w:t xml:space="preserve"> </w:t>
      </w:r>
    </w:p>
    <w:p w:rsidR="00F0310F" w:rsidRDefault="00F0310F" w:rsidP="00BF3B01">
      <w:pPr>
        <w:pStyle w:val="ListParagraph"/>
        <w:numPr>
          <w:ilvl w:val="0"/>
          <w:numId w:val="2"/>
        </w:numPr>
        <w:rPr>
          <w:rFonts w:cstheme="minorHAnsi"/>
          <w:sz w:val="24"/>
          <w:szCs w:val="100"/>
        </w:rPr>
      </w:pPr>
      <w:r>
        <w:rPr>
          <w:rFonts w:cstheme="minorHAnsi"/>
          <w:sz w:val="24"/>
          <w:szCs w:val="100"/>
        </w:rPr>
        <w:t xml:space="preserve">Print! </w:t>
      </w:r>
    </w:p>
    <w:p w:rsidR="00F0310F" w:rsidRDefault="00F0310F" w:rsidP="00BF3B01">
      <w:pPr>
        <w:pStyle w:val="ListParagraph"/>
        <w:numPr>
          <w:ilvl w:val="0"/>
          <w:numId w:val="2"/>
        </w:numPr>
        <w:rPr>
          <w:rFonts w:cstheme="minorHAnsi"/>
          <w:sz w:val="24"/>
          <w:szCs w:val="100"/>
        </w:rPr>
      </w:pPr>
      <w:r>
        <w:rPr>
          <w:rFonts w:cstheme="minorHAnsi"/>
          <w:sz w:val="24"/>
          <w:szCs w:val="100"/>
        </w:rPr>
        <w:t>Consider laminating multiple copies.  Use a dry-erase marker to check off the completed exercises, then erase when done!  Alternatively place in a plastic paper sleeve.</w:t>
      </w:r>
    </w:p>
    <w:p w:rsidR="00F0310F" w:rsidRPr="00F0310F" w:rsidRDefault="00F0310F" w:rsidP="00BF3B01">
      <w:pPr>
        <w:pStyle w:val="ListParagraph"/>
        <w:numPr>
          <w:ilvl w:val="0"/>
          <w:numId w:val="2"/>
        </w:numPr>
        <w:rPr>
          <w:rFonts w:cstheme="minorHAnsi"/>
          <w:sz w:val="24"/>
          <w:szCs w:val="100"/>
        </w:rPr>
      </w:pPr>
      <w:r>
        <w:rPr>
          <w:rFonts w:cstheme="minorHAnsi"/>
          <w:sz w:val="24"/>
          <w:szCs w:val="100"/>
        </w:rPr>
        <w:t>To play, give the athletes a challenge (i.e. make a horizontal line, X, four corners, chevron, full card, etc) -- when they complete an exercise they check it off. Once they complete the challenge, they get "Bingo!"</w:t>
      </w:r>
    </w:p>
    <w:p w:rsidR="00BF3B01" w:rsidRDefault="00BF3B01" w:rsidP="00BF3B01">
      <w:pPr>
        <w:rPr>
          <w:rFonts w:cstheme="minorHAnsi"/>
          <w:sz w:val="32"/>
          <w:szCs w:val="100"/>
        </w:rPr>
      </w:pPr>
    </w:p>
    <w:p w:rsidR="00BF3B01" w:rsidRPr="00BF3B01" w:rsidRDefault="00BF3B01" w:rsidP="00BF3B01">
      <w:pPr>
        <w:rPr>
          <w:rFonts w:cstheme="minorHAnsi"/>
          <w:sz w:val="32"/>
          <w:szCs w:val="100"/>
        </w:rPr>
      </w:pPr>
    </w:p>
    <w:p w:rsidR="008553A6" w:rsidRPr="00BF3B01" w:rsidRDefault="00BF3B01" w:rsidP="00BF3B01">
      <w:pPr>
        <w:spacing w:after="0"/>
        <w:rPr>
          <w:rFonts w:ascii="Arial Black" w:hAnsi="Arial Black"/>
          <w:sz w:val="72"/>
          <w:szCs w:val="100"/>
        </w:rPr>
      </w:pPr>
      <w:r>
        <w:rPr>
          <w:rFonts w:ascii="Arial Black" w:hAnsi="Arial Black"/>
          <w:sz w:val="72"/>
          <w:szCs w:val="100"/>
        </w:rPr>
        <w:lastRenderedPageBreak/>
        <w:tab/>
      </w:r>
      <w:r>
        <w:rPr>
          <w:rFonts w:ascii="Arial Black" w:hAnsi="Arial Black"/>
          <w:sz w:val="72"/>
          <w:szCs w:val="100"/>
        </w:rPr>
        <w:tab/>
      </w:r>
      <w:r w:rsidR="008553A6" w:rsidRPr="00BF3B01">
        <w:rPr>
          <w:rFonts w:ascii="Arial Black" w:hAnsi="Arial Black"/>
          <w:sz w:val="72"/>
          <w:szCs w:val="100"/>
        </w:rPr>
        <w:t>CONDITIONING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8553A6" w:rsidRPr="008553A6" w:rsidTr="00557528">
        <w:tc>
          <w:tcPr>
            <w:tcW w:w="1915" w:type="dxa"/>
            <w:shd w:val="clear" w:color="auto" w:fill="F79646" w:themeFill="accent6"/>
          </w:tcPr>
          <w:p w:rsidR="008553A6" w:rsidRPr="008553A6" w:rsidRDefault="008553A6" w:rsidP="00557528">
            <w:pPr>
              <w:jc w:val="center"/>
              <w:rPr>
                <w:rFonts w:ascii="Arial Black" w:hAnsi="Arial Black"/>
                <w:sz w:val="72"/>
              </w:rPr>
            </w:pPr>
            <w:r w:rsidRPr="008553A6">
              <w:rPr>
                <w:rFonts w:ascii="Arial Black" w:hAnsi="Arial Black"/>
                <w:sz w:val="72"/>
              </w:rPr>
              <w:t>B</w:t>
            </w:r>
          </w:p>
        </w:tc>
        <w:tc>
          <w:tcPr>
            <w:tcW w:w="1915" w:type="dxa"/>
            <w:shd w:val="clear" w:color="auto" w:fill="F79646" w:themeFill="accent6"/>
          </w:tcPr>
          <w:p w:rsidR="008553A6" w:rsidRPr="008553A6" w:rsidRDefault="008553A6" w:rsidP="00557528">
            <w:pPr>
              <w:jc w:val="center"/>
              <w:rPr>
                <w:rFonts w:ascii="Arial Black" w:hAnsi="Arial Black"/>
                <w:sz w:val="72"/>
              </w:rPr>
            </w:pPr>
            <w:r w:rsidRPr="008553A6">
              <w:rPr>
                <w:rFonts w:ascii="Arial Black" w:hAnsi="Arial Black"/>
                <w:sz w:val="72"/>
              </w:rPr>
              <w:t>I</w:t>
            </w:r>
          </w:p>
        </w:tc>
        <w:tc>
          <w:tcPr>
            <w:tcW w:w="1915" w:type="dxa"/>
            <w:shd w:val="clear" w:color="auto" w:fill="F79646" w:themeFill="accent6"/>
          </w:tcPr>
          <w:p w:rsidR="008553A6" w:rsidRPr="008553A6" w:rsidRDefault="008553A6" w:rsidP="00557528">
            <w:pPr>
              <w:jc w:val="center"/>
              <w:rPr>
                <w:rFonts w:ascii="Arial Black" w:hAnsi="Arial Black"/>
                <w:sz w:val="72"/>
              </w:rPr>
            </w:pPr>
            <w:r w:rsidRPr="008553A6">
              <w:rPr>
                <w:rFonts w:ascii="Arial Black" w:hAnsi="Arial Black"/>
                <w:sz w:val="72"/>
              </w:rPr>
              <w:t>N</w:t>
            </w:r>
          </w:p>
        </w:tc>
        <w:tc>
          <w:tcPr>
            <w:tcW w:w="1915" w:type="dxa"/>
            <w:shd w:val="clear" w:color="auto" w:fill="F79646" w:themeFill="accent6"/>
          </w:tcPr>
          <w:p w:rsidR="008553A6" w:rsidRPr="008553A6" w:rsidRDefault="008553A6" w:rsidP="00557528">
            <w:pPr>
              <w:jc w:val="center"/>
              <w:rPr>
                <w:rFonts w:ascii="Arial Black" w:hAnsi="Arial Black"/>
                <w:sz w:val="72"/>
              </w:rPr>
            </w:pPr>
            <w:r w:rsidRPr="008553A6">
              <w:rPr>
                <w:rFonts w:ascii="Arial Black" w:hAnsi="Arial Black"/>
                <w:sz w:val="72"/>
              </w:rPr>
              <w:t>G</w:t>
            </w:r>
          </w:p>
        </w:tc>
        <w:tc>
          <w:tcPr>
            <w:tcW w:w="1916" w:type="dxa"/>
            <w:shd w:val="clear" w:color="auto" w:fill="F79646" w:themeFill="accent6"/>
          </w:tcPr>
          <w:p w:rsidR="008553A6" w:rsidRPr="008553A6" w:rsidRDefault="008553A6" w:rsidP="00557528">
            <w:pPr>
              <w:jc w:val="center"/>
              <w:rPr>
                <w:rFonts w:ascii="Arial Black" w:hAnsi="Arial Black"/>
                <w:sz w:val="72"/>
              </w:rPr>
            </w:pPr>
            <w:r w:rsidRPr="008553A6">
              <w:rPr>
                <w:rFonts w:ascii="Arial Black" w:hAnsi="Arial Black"/>
                <w:sz w:val="72"/>
              </w:rPr>
              <w:t>O</w:t>
            </w:r>
          </w:p>
        </w:tc>
      </w:tr>
      <w:tr w:rsidR="008553A6" w:rsidTr="00557528">
        <w:tc>
          <w:tcPr>
            <w:tcW w:w="1915" w:type="dxa"/>
          </w:tcPr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3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Chin Ups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5</w:t>
            </w:r>
          </w:p>
          <w:p w:rsidR="008553A6" w:rsidRDefault="008553A6" w:rsidP="0055752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 xml:space="preserve">Lunges </w:t>
            </w:r>
            <w:r w:rsidRPr="00ED7155">
              <w:rPr>
                <w:b/>
              </w:rPr>
              <w:br/>
              <w:t>(both sides)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15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30 sec</w:t>
            </w:r>
          </w:p>
          <w:p w:rsidR="008553A6" w:rsidRPr="00ED7155" w:rsidRDefault="008553A6" w:rsidP="00557528">
            <w:pPr>
              <w:jc w:val="center"/>
              <w:rPr>
                <w:b/>
              </w:rPr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 xml:space="preserve">Hollow body rocks 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60 sec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4 lengths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Sprints</w:t>
            </w:r>
          </w:p>
          <w:p w:rsidR="008553A6" w:rsidRPr="00ED7155" w:rsidRDefault="008553A6" w:rsidP="00557528">
            <w:pPr>
              <w:jc w:val="center"/>
              <w:rPr>
                <w:b/>
              </w:rPr>
            </w:pPr>
          </w:p>
          <w:p w:rsidR="008553A6" w:rsidRDefault="008553A6" w:rsidP="00557528">
            <w:pPr>
              <w:jc w:val="center"/>
            </w:pPr>
            <w:r>
              <w:t>8 lengths</w:t>
            </w:r>
          </w:p>
        </w:tc>
        <w:tc>
          <w:tcPr>
            <w:tcW w:w="1916" w:type="dxa"/>
            <w:vAlign w:val="center"/>
          </w:tcPr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Forward leg kicks (both legs)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15</w:t>
            </w:r>
          </w:p>
        </w:tc>
      </w:tr>
      <w:tr w:rsidR="008553A6" w:rsidTr="00557528">
        <w:tc>
          <w:tcPr>
            <w:tcW w:w="1915" w:type="dxa"/>
          </w:tcPr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P-Bar dips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15</w:t>
            </w:r>
          </w:p>
          <w:p w:rsidR="008553A6" w:rsidRDefault="008553A6" w:rsidP="0055752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One-leg stand ups (from block)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15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30 sec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 xml:space="preserve">Side rocks </w:t>
            </w:r>
            <w:r w:rsidRPr="00ED7155">
              <w:rPr>
                <w:b/>
              </w:rPr>
              <w:br/>
              <w:t>(both sides)</w:t>
            </w:r>
            <w:r w:rsidRPr="00ED7155">
              <w:rPr>
                <w:b/>
              </w:rPr>
              <w:br/>
            </w:r>
          </w:p>
          <w:p w:rsidR="008553A6" w:rsidRDefault="008553A6" w:rsidP="00557528">
            <w:pPr>
              <w:jc w:val="center"/>
            </w:pPr>
            <w:r>
              <w:t>45 sec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40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Jumping Jacks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80</w:t>
            </w:r>
          </w:p>
        </w:tc>
        <w:tc>
          <w:tcPr>
            <w:tcW w:w="1916" w:type="dxa"/>
            <w:vAlign w:val="center"/>
          </w:tcPr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Side leg kicks (both legs)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15</w:t>
            </w:r>
          </w:p>
        </w:tc>
      </w:tr>
      <w:tr w:rsidR="008553A6" w:rsidTr="00557528">
        <w:tc>
          <w:tcPr>
            <w:tcW w:w="1915" w:type="dxa"/>
          </w:tcPr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Tri-</w:t>
            </w:r>
            <w:proofErr w:type="spellStart"/>
            <w:r w:rsidRPr="00ED7155">
              <w:rPr>
                <w:b/>
              </w:rPr>
              <w:t>cep</w:t>
            </w:r>
            <w:proofErr w:type="spellEnd"/>
            <w:r w:rsidRPr="00ED7155">
              <w:rPr>
                <w:b/>
              </w:rPr>
              <w:t xml:space="preserve"> dips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20</w:t>
            </w:r>
          </w:p>
          <w:p w:rsidR="008553A6" w:rsidRDefault="008553A6" w:rsidP="0055752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60 sec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Wall Sit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90 sec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  <w:rPr>
                <w:rFonts w:ascii="Arial Black" w:hAnsi="Arial Black"/>
                <w:sz w:val="32"/>
              </w:rPr>
            </w:pPr>
            <w:r w:rsidRPr="008553A6">
              <w:rPr>
                <w:rFonts w:ascii="Arial Black" w:hAnsi="Arial Black"/>
                <w:sz w:val="32"/>
              </w:rPr>
              <w:t>COACH</w:t>
            </w:r>
            <w:r>
              <w:rPr>
                <w:rFonts w:ascii="Arial Black" w:hAnsi="Arial Black"/>
                <w:sz w:val="32"/>
              </w:rPr>
              <w:t>'S</w:t>
            </w:r>
          </w:p>
          <w:p w:rsidR="008553A6" w:rsidRDefault="008553A6" w:rsidP="00557528">
            <w:pPr>
              <w:jc w:val="center"/>
            </w:pPr>
            <w:r>
              <w:rPr>
                <w:rFonts w:ascii="Arial Black" w:hAnsi="Arial Black"/>
                <w:sz w:val="32"/>
              </w:rPr>
              <w:t>CHOICE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2 x 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Consecutive tuck jumps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4 x 10</w:t>
            </w:r>
          </w:p>
        </w:tc>
        <w:tc>
          <w:tcPr>
            <w:tcW w:w="1916" w:type="dxa"/>
            <w:vAlign w:val="center"/>
          </w:tcPr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Back leg kicks (both legs)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15</w:t>
            </w:r>
          </w:p>
        </w:tc>
      </w:tr>
      <w:tr w:rsidR="008553A6" w:rsidTr="00557528">
        <w:tc>
          <w:tcPr>
            <w:tcW w:w="1915" w:type="dxa"/>
          </w:tcPr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Push Ups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15</w:t>
            </w:r>
          </w:p>
          <w:p w:rsidR="008553A6" w:rsidRDefault="008553A6" w:rsidP="0055752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20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Heel raises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30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 xml:space="preserve">V-Snaps </w:t>
            </w:r>
            <w:r w:rsidRPr="00ED7155">
              <w:rPr>
                <w:b/>
              </w:rPr>
              <w:br/>
              <w:t>(or tuck ups)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15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45 sec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Mat jumps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90 sec</w:t>
            </w:r>
          </w:p>
        </w:tc>
        <w:tc>
          <w:tcPr>
            <w:tcW w:w="1916" w:type="dxa"/>
            <w:vAlign w:val="center"/>
          </w:tcPr>
          <w:p w:rsidR="008553A6" w:rsidRDefault="008553A6" w:rsidP="00557528">
            <w:pPr>
              <w:jc w:val="center"/>
            </w:pPr>
            <w:r>
              <w:t xml:space="preserve">2 x 15 sec 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Bridge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3 x 15 sec</w:t>
            </w:r>
          </w:p>
        </w:tc>
      </w:tr>
      <w:tr w:rsidR="008553A6" w:rsidTr="00557528">
        <w:tc>
          <w:tcPr>
            <w:tcW w:w="1915" w:type="dxa"/>
          </w:tcPr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10  sec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Chin hold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20 sec</w:t>
            </w:r>
          </w:p>
          <w:p w:rsidR="008553A6" w:rsidRDefault="008553A6" w:rsidP="00557528">
            <w:pPr>
              <w:jc w:val="center"/>
            </w:pP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20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Squats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30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10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Sit Ups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20</w:t>
            </w:r>
          </w:p>
        </w:tc>
        <w:tc>
          <w:tcPr>
            <w:tcW w:w="1915" w:type="dxa"/>
            <w:vAlign w:val="center"/>
          </w:tcPr>
          <w:p w:rsidR="008553A6" w:rsidRDefault="008553A6" w:rsidP="00557528">
            <w:pPr>
              <w:jc w:val="center"/>
            </w:pPr>
            <w:r>
              <w:t>45 sec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Mat jogging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90 sec</w:t>
            </w:r>
          </w:p>
        </w:tc>
        <w:tc>
          <w:tcPr>
            <w:tcW w:w="1916" w:type="dxa"/>
            <w:vAlign w:val="center"/>
          </w:tcPr>
          <w:p w:rsidR="008553A6" w:rsidRDefault="008553A6" w:rsidP="00557528">
            <w:pPr>
              <w:jc w:val="center"/>
            </w:pPr>
            <w:r>
              <w:t>2 lengths</w:t>
            </w:r>
          </w:p>
          <w:p w:rsidR="008553A6" w:rsidRDefault="008553A6" w:rsidP="00557528">
            <w:pPr>
              <w:jc w:val="center"/>
            </w:pPr>
          </w:p>
          <w:p w:rsidR="008553A6" w:rsidRPr="00ED7155" w:rsidRDefault="008553A6" w:rsidP="00557528">
            <w:pPr>
              <w:jc w:val="center"/>
              <w:rPr>
                <w:b/>
              </w:rPr>
            </w:pPr>
            <w:r w:rsidRPr="00ED7155">
              <w:rPr>
                <w:b/>
              </w:rPr>
              <w:t>Pike walks</w:t>
            </w:r>
          </w:p>
          <w:p w:rsidR="008553A6" w:rsidRDefault="008553A6" w:rsidP="00557528">
            <w:pPr>
              <w:jc w:val="center"/>
            </w:pPr>
          </w:p>
          <w:p w:rsidR="008553A6" w:rsidRDefault="008553A6" w:rsidP="00557528">
            <w:pPr>
              <w:jc w:val="center"/>
            </w:pPr>
            <w:r>
              <w:t>4 lengths</w:t>
            </w:r>
          </w:p>
        </w:tc>
      </w:tr>
    </w:tbl>
    <w:p w:rsidR="007C1821" w:rsidRDefault="00BF3B01" w:rsidP="00855EC6">
      <w:pPr>
        <w:jc w:val="center"/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4375150</wp:posOffset>
            </wp:positionV>
            <wp:extent cx="2288540" cy="1414780"/>
            <wp:effectExtent l="19050" t="0" r="0" b="0"/>
            <wp:wrapNone/>
            <wp:docPr id="2" name="Picture 0" descr="logoRG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GP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1821" w:rsidSect="00A66B43">
      <w:footerReference w:type="default" r:id="rId10"/>
      <w:pgSz w:w="12240" w:h="15840"/>
      <w:pgMar w:top="568" w:right="1325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01" w:rsidRDefault="009E3201" w:rsidP="00855EC6">
      <w:pPr>
        <w:spacing w:after="0" w:line="240" w:lineRule="auto"/>
      </w:pPr>
      <w:r>
        <w:separator/>
      </w:r>
    </w:p>
  </w:endnote>
  <w:endnote w:type="continuationSeparator" w:id="0">
    <w:p w:rsidR="009E3201" w:rsidRDefault="009E3201" w:rsidP="0085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C6" w:rsidRDefault="00BF3B01" w:rsidP="00A66B43">
    <w:pPr>
      <w:pStyle w:val="Footer"/>
      <w:tabs>
        <w:tab w:val="clear" w:pos="4680"/>
        <w:tab w:val="center" w:pos="4536"/>
        <w:tab w:val="left" w:pos="9498"/>
      </w:tabs>
      <w:jc w:val="center"/>
      <w:rPr>
        <w:sz w:val="18"/>
      </w:rPr>
    </w:pPr>
    <w:r>
      <w:rPr>
        <w:noProof/>
        <w:sz w:val="18"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1106170" cy="685800"/>
          <wp:effectExtent l="19050" t="0" r="0" b="0"/>
          <wp:wrapSquare wrapText="bothSides"/>
          <wp:docPr id="4" name="Picture 3" descr="logoRG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G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17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EC6" w:rsidRPr="00855EC6">
      <w:rPr>
        <w:sz w:val="18"/>
      </w:rPr>
      <w:t>Recreational Gymnastics Professionals, 2017</w:t>
    </w:r>
    <w:r w:rsidR="00855EC6" w:rsidRPr="00855EC6">
      <w:rPr>
        <w:sz w:val="18"/>
      </w:rPr>
      <w:br/>
      <w:t>www.recgympros.com</w:t>
    </w:r>
  </w:p>
  <w:p w:rsidR="00855EC6" w:rsidRPr="00855EC6" w:rsidRDefault="00BF3B01" w:rsidP="00BF3B01">
    <w:pPr>
      <w:pStyle w:val="Footer"/>
      <w:jc w:val="center"/>
      <w:rPr>
        <w:sz w:val="18"/>
      </w:rPr>
    </w:pPr>
    <w:r>
      <w:rPr>
        <w:sz w:val="18"/>
      </w:rPr>
      <w:t xml:space="preserve">Find us on social media  </w:t>
    </w:r>
    <w:r w:rsidR="00855EC6">
      <w:rPr>
        <w:sz w:val="18"/>
      </w:rPr>
      <w:t>@</w:t>
    </w:r>
    <w:proofErr w:type="spellStart"/>
    <w:r w:rsidR="00855EC6">
      <w:rPr>
        <w:sz w:val="18"/>
      </w:rPr>
      <w:t>recgympros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01" w:rsidRDefault="009E3201" w:rsidP="00855EC6">
      <w:pPr>
        <w:spacing w:after="0" w:line="240" w:lineRule="auto"/>
      </w:pPr>
      <w:r>
        <w:separator/>
      </w:r>
    </w:p>
  </w:footnote>
  <w:footnote w:type="continuationSeparator" w:id="0">
    <w:p w:rsidR="009E3201" w:rsidRDefault="009E3201" w:rsidP="00855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5EAD"/>
    <w:multiLevelType w:val="hybridMultilevel"/>
    <w:tmpl w:val="B01A72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7B01"/>
    <w:multiLevelType w:val="hybridMultilevel"/>
    <w:tmpl w:val="60646D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553A6"/>
    <w:rsid w:val="005B7DDF"/>
    <w:rsid w:val="007C1821"/>
    <w:rsid w:val="007F6B7E"/>
    <w:rsid w:val="008553A6"/>
    <w:rsid w:val="00855EC6"/>
    <w:rsid w:val="009E3201"/>
    <w:rsid w:val="00A66B43"/>
    <w:rsid w:val="00BF3B01"/>
    <w:rsid w:val="00F0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EC6"/>
  </w:style>
  <w:style w:type="paragraph" w:styleId="Footer">
    <w:name w:val="footer"/>
    <w:basedOn w:val="Normal"/>
    <w:link w:val="FooterChar"/>
    <w:uiPriority w:val="99"/>
    <w:semiHidden/>
    <w:unhideWhenUsed/>
    <w:rsid w:val="0085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5EC6"/>
  </w:style>
  <w:style w:type="paragraph" w:styleId="BalloonText">
    <w:name w:val="Balloon Text"/>
    <w:basedOn w:val="Normal"/>
    <w:link w:val="BalloonTextChar"/>
    <w:uiPriority w:val="99"/>
    <w:semiHidden/>
    <w:unhideWhenUsed/>
    <w:rsid w:val="00BF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499D7-0EA4-44C0-B09A-B36AB5A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2017-08-30T03:00:00Z</dcterms:created>
  <dcterms:modified xsi:type="dcterms:W3CDTF">2017-09-11T05:24:00Z</dcterms:modified>
</cp:coreProperties>
</file>